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30B51">
        <w:rPr>
          <w:rFonts w:ascii="Arial" w:hAnsi="Arial" w:cs="Arial"/>
          <w:b/>
          <w:bCs/>
          <w:color w:val="000000"/>
          <w:sz w:val="28"/>
          <w:szCs w:val="28"/>
        </w:rPr>
        <w:t xml:space="preserve">Dens </w:t>
      </w:r>
      <w:proofErr w:type="spellStart"/>
      <w:r w:rsidRPr="00F30B51">
        <w:rPr>
          <w:rFonts w:ascii="Arial" w:hAnsi="Arial" w:cs="Arial"/>
          <w:b/>
          <w:bCs/>
          <w:color w:val="000000"/>
          <w:sz w:val="28"/>
          <w:szCs w:val="28"/>
        </w:rPr>
        <w:t>Invaginatus</w:t>
      </w:r>
      <w:proofErr w:type="spellEnd"/>
      <w:r w:rsidRPr="00F30B51">
        <w:rPr>
          <w:rFonts w:ascii="Arial" w:hAnsi="Arial" w:cs="Arial"/>
          <w:b/>
          <w:bCs/>
          <w:color w:val="000000"/>
          <w:sz w:val="28"/>
          <w:szCs w:val="28"/>
        </w:rPr>
        <w:t>: prophylactic management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30B51">
        <w:rPr>
          <w:rFonts w:ascii="Arial" w:hAnsi="Arial" w:cs="Arial"/>
          <w:color w:val="000000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Oderi</w:t>
      </w:r>
      <w:r w:rsidRPr="00F30B51">
        <w:rPr>
          <w:rFonts w:ascii="Times New Roman" w:hAnsi="Times New Roman" w:cs="Times New Roman"/>
          <w:color w:val="000000"/>
          <w:sz w:val="28"/>
          <w:szCs w:val="28"/>
        </w:rPr>
        <w:t>nu</w:t>
      </w:r>
      <w:proofErr w:type="spellEnd"/>
      <w:r w:rsidRPr="00F30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B51">
        <w:rPr>
          <w:rFonts w:ascii="Arial" w:hAnsi="Arial" w:cs="Arial"/>
          <w:b/>
          <w:bCs/>
          <w:color w:val="000000"/>
          <w:sz w:val="28"/>
          <w:szCs w:val="28"/>
        </w:rPr>
        <w:t xml:space="preserve">OH, </w:t>
      </w:r>
      <w:proofErr w:type="spellStart"/>
      <w:r w:rsidRPr="00F30B51">
        <w:rPr>
          <w:rFonts w:ascii="Arial" w:hAnsi="Arial" w:cs="Arial"/>
          <w:b/>
          <w:bCs/>
          <w:color w:val="000000"/>
          <w:sz w:val="28"/>
          <w:szCs w:val="28"/>
        </w:rPr>
        <w:t>Adegbulugbe</w:t>
      </w:r>
      <w:proofErr w:type="spellEnd"/>
      <w:r w:rsidRPr="00F30B51">
        <w:rPr>
          <w:rFonts w:ascii="Arial" w:hAnsi="Arial" w:cs="Arial"/>
          <w:b/>
          <w:bCs/>
          <w:color w:val="000000"/>
          <w:sz w:val="28"/>
          <w:szCs w:val="28"/>
        </w:rPr>
        <w:t xml:space="preserve"> IC, </w:t>
      </w:r>
      <w:proofErr w:type="spellStart"/>
      <w:r w:rsidRPr="00F30B51">
        <w:rPr>
          <w:rFonts w:ascii="Arial" w:hAnsi="Arial" w:cs="Arial"/>
          <w:b/>
          <w:bCs/>
          <w:color w:val="000000"/>
          <w:sz w:val="28"/>
          <w:szCs w:val="28"/>
        </w:rPr>
        <w:t>Agbaje</w:t>
      </w:r>
      <w:proofErr w:type="spellEnd"/>
      <w:r w:rsidRPr="00F30B51">
        <w:rPr>
          <w:rFonts w:ascii="Arial" w:hAnsi="Arial" w:cs="Arial"/>
          <w:b/>
          <w:bCs/>
          <w:color w:val="000000"/>
          <w:sz w:val="28"/>
          <w:szCs w:val="28"/>
        </w:rPr>
        <w:t xml:space="preserve"> LO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0B51">
        <w:rPr>
          <w:rFonts w:ascii="Arial" w:hAnsi="Arial" w:cs="Arial"/>
          <w:color w:val="000000"/>
          <w:sz w:val="28"/>
          <w:szCs w:val="28"/>
        </w:rPr>
        <w:t>Department of Restorative Dentistry</w:t>
      </w:r>
    </w:p>
    <w:p w:rsidR="00F30B51" w:rsidRDefault="00F30B51" w:rsidP="00F30B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0B51">
        <w:rPr>
          <w:rFonts w:ascii="Arial" w:hAnsi="Arial" w:cs="Arial"/>
          <w:color w:val="000000"/>
          <w:sz w:val="28"/>
          <w:szCs w:val="28"/>
        </w:rPr>
        <w:t>College of Medicine</w:t>
      </w:r>
      <w:r w:rsidRPr="00F30B51">
        <w:rPr>
          <w:rFonts w:ascii="Arial" w:hAnsi="Arial" w:cs="Arial"/>
          <w:color w:val="1D1D1D"/>
          <w:sz w:val="28"/>
          <w:szCs w:val="28"/>
        </w:rPr>
        <w:t xml:space="preserve">, </w:t>
      </w:r>
      <w:r w:rsidRPr="00F30B51">
        <w:rPr>
          <w:rFonts w:ascii="Arial" w:hAnsi="Arial" w:cs="Arial"/>
          <w:color w:val="000000"/>
          <w:sz w:val="28"/>
          <w:szCs w:val="28"/>
        </w:rPr>
        <w:t>University of Lagos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30B51" w:rsidRDefault="00F30B51" w:rsidP="00F30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0B51">
        <w:rPr>
          <w:rFonts w:ascii="Arial" w:hAnsi="Arial" w:cs="Arial"/>
          <w:color w:val="000000"/>
          <w:sz w:val="28"/>
          <w:szCs w:val="28"/>
        </w:rPr>
        <w:t>Dens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30B51">
        <w:rPr>
          <w:rFonts w:ascii="Arial" w:hAnsi="Arial" w:cs="Arial"/>
          <w:color w:val="000000"/>
          <w:sz w:val="28"/>
          <w:szCs w:val="28"/>
        </w:rPr>
        <w:t>invaginatus</w:t>
      </w:r>
      <w:proofErr w:type="spellEnd"/>
      <w:r w:rsidRPr="00F30B51">
        <w:rPr>
          <w:rFonts w:ascii="Arial" w:hAnsi="Arial" w:cs="Arial"/>
          <w:color w:val="000000"/>
          <w:sz w:val="28"/>
          <w:szCs w:val="28"/>
        </w:rPr>
        <w:t xml:space="preserve"> is thought to be as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30B51">
        <w:rPr>
          <w:rFonts w:ascii="Arial" w:hAnsi="Arial" w:cs="Arial"/>
          <w:color w:val="000000"/>
          <w:sz w:val="28"/>
          <w:szCs w:val="28"/>
        </w:rPr>
        <w:t>a result of distortion of the enamel organ during tooth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30B51">
        <w:rPr>
          <w:rFonts w:ascii="Arial" w:hAnsi="Arial" w:cs="Arial"/>
          <w:color w:val="000000"/>
          <w:sz w:val="28"/>
          <w:szCs w:val="28"/>
        </w:rPr>
        <w:t>development and the subsequent protrusion of a part leading to the formation of a</w:t>
      </w:r>
      <w:r>
        <w:rPr>
          <w:rFonts w:ascii="Arial" w:hAnsi="Arial" w:cs="Arial"/>
          <w:color w:val="000000"/>
          <w:sz w:val="28"/>
          <w:szCs w:val="28"/>
        </w:rPr>
        <w:t xml:space="preserve"> linear </w:t>
      </w:r>
      <w:r w:rsidRPr="00F30B51">
        <w:rPr>
          <w:rFonts w:ascii="Arial" w:hAnsi="Arial" w:cs="Arial"/>
          <w:color w:val="000000"/>
          <w:sz w:val="28"/>
          <w:szCs w:val="28"/>
        </w:rPr>
        <w:t>enamel canal that ends at the cingulum, or at the incisal</w:t>
      </w:r>
      <w:r>
        <w:rPr>
          <w:rFonts w:ascii="Arial" w:hAnsi="Arial" w:cs="Arial"/>
          <w:color w:val="000000"/>
          <w:sz w:val="28"/>
          <w:szCs w:val="28"/>
        </w:rPr>
        <w:t xml:space="preserve"> border, producing an irregular </w:t>
      </w:r>
      <w:r w:rsidRPr="00F30B51">
        <w:rPr>
          <w:rFonts w:ascii="Arial" w:hAnsi="Arial" w:cs="Arial"/>
          <w:color w:val="000000"/>
          <w:sz w:val="28"/>
          <w:szCs w:val="28"/>
        </w:rPr>
        <w:t>crown shape</w:t>
      </w:r>
      <w:r w:rsidRPr="00F30B51">
        <w:rPr>
          <w:rFonts w:ascii="Arial" w:hAnsi="Arial" w:cs="Arial"/>
          <w:color w:val="1D1D1D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F</w:t>
      </w:r>
      <w:bookmarkStart w:id="0" w:name="_GoBack"/>
      <w:bookmarkEnd w:id="0"/>
      <w:r w:rsidRPr="00F30B51">
        <w:rPr>
          <w:rFonts w:ascii="Arial" w:hAnsi="Arial" w:cs="Arial"/>
          <w:color w:val="000000"/>
          <w:sz w:val="28"/>
          <w:szCs w:val="28"/>
        </w:rPr>
        <w:t>ood debris may become pac</w:t>
      </w:r>
      <w:r>
        <w:rPr>
          <w:rFonts w:ascii="Arial" w:hAnsi="Arial" w:cs="Arial"/>
          <w:color w:val="000000"/>
          <w:sz w:val="28"/>
          <w:szCs w:val="28"/>
        </w:rPr>
        <w:t xml:space="preserve">ked in this area with resultant caries and pulp </w:t>
      </w:r>
      <w:r w:rsidRPr="00F30B51">
        <w:rPr>
          <w:rFonts w:ascii="Arial" w:hAnsi="Arial" w:cs="Arial"/>
          <w:color w:val="000000"/>
          <w:sz w:val="28"/>
          <w:szCs w:val="28"/>
        </w:rPr>
        <w:t xml:space="preserve">necrosis and </w:t>
      </w:r>
      <w:proofErr w:type="spellStart"/>
      <w:r w:rsidRPr="00F30B51">
        <w:rPr>
          <w:rFonts w:ascii="Arial" w:hAnsi="Arial" w:cs="Arial"/>
          <w:color w:val="000000"/>
          <w:sz w:val="28"/>
          <w:szCs w:val="28"/>
        </w:rPr>
        <w:t>periradicular</w:t>
      </w:r>
      <w:proofErr w:type="spellEnd"/>
      <w:r w:rsidRPr="00F30B51">
        <w:rPr>
          <w:rFonts w:ascii="Arial" w:hAnsi="Arial" w:cs="Arial"/>
          <w:color w:val="000000"/>
          <w:sz w:val="28"/>
          <w:szCs w:val="28"/>
        </w:rPr>
        <w:t xml:space="preserve"> inflammation. The permanent max</w:t>
      </w:r>
      <w:r>
        <w:rPr>
          <w:rFonts w:ascii="Arial" w:hAnsi="Arial" w:cs="Arial"/>
          <w:color w:val="000000"/>
          <w:sz w:val="28"/>
          <w:szCs w:val="28"/>
        </w:rPr>
        <w:t xml:space="preserve">illary lateral incisors are the </w:t>
      </w:r>
      <w:r w:rsidRPr="00F30B51">
        <w:rPr>
          <w:rFonts w:ascii="Arial" w:hAnsi="Arial" w:cs="Arial"/>
          <w:color w:val="000000"/>
          <w:sz w:val="28"/>
          <w:szCs w:val="28"/>
        </w:rPr>
        <w:t>most commonly involved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30B51">
        <w:rPr>
          <w:rFonts w:ascii="Arial" w:hAnsi="Arial" w:cs="Arial"/>
          <w:color w:val="000000"/>
          <w:sz w:val="28"/>
          <w:szCs w:val="28"/>
        </w:rPr>
        <w:t>teeth and bilateral involvement is not unusual.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30B51" w:rsidRPr="00F30B51" w:rsidRDefault="00F30B51" w:rsidP="00F30B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B51">
        <w:rPr>
          <w:rFonts w:ascii="Times New Roman" w:hAnsi="Times New Roman" w:cs="Times New Roman"/>
          <w:b/>
          <w:color w:val="000000"/>
          <w:sz w:val="28"/>
          <w:szCs w:val="28"/>
        </w:rPr>
        <w:t>Case Report</w:t>
      </w:r>
    </w:p>
    <w:p w:rsidR="00F30B51" w:rsidRPr="00F30B51" w:rsidRDefault="00F30B51" w:rsidP="00F30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0B51">
        <w:rPr>
          <w:rFonts w:ascii="Arial" w:hAnsi="Arial" w:cs="Arial"/>
          <w:color w:val="000000"/>
          <w:sz w:val="28"/>
          <w:szCs w:val="28"/>
        </w:rPr>
        <w:t>This is a report of bilateral involvement of the maxillary i</w:t>
      </w:r>
      <w:r>
        <w:rPr>
          <w:rFonts w:ascii="Arial" w:hAnsi="Arial" w:cs="Arial"/>
          <w:color w:val="000000"/>
          <w:sz w:val="28"/>
          <w:szCs w:val="28"/>
        </w:rPr>
        <w:t xml:space="preserve">ncisors with associated carious </w:t>
      </w:r>
      <w:r w:rsidRPr="00F30B51">
        <w:rPr>
          <w:rFonts w:ascii="Arial" w:hAnsi="Arial" w:cs="Arial"/>
          <w:color w:val="000000"/>
          <w:sz w:val="28"/>
          <w:szCs w:val="28"/>
        </w:rPr>
        <w:t>involvement of the coronal pits in a 43year old man with a high caries index. Composi</w:t>
      </w:r>
      <w:r w:rsidRPr="00F30B51">
        <w:rPr>
          <w:rFonts w:ascii="Arial" w:hAnsi="Arial" w:cs="Arial"/>
          <w:color w:val="1D1D1D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 xml:space="preserve">e </w:t>
      </w:r>
      <w:r w:rsidRPr="00F30B51">
        <w:rPr>
          <w:rFonts w:ascii="Arial" w:hAnsi="Arial" w:cs="Arial"/>
          <w:color w:val="000000"/>
          <w:sz w:val="28"/>
          <w:szCs w:val="28"/>
        </w:rPr>
        <w:t>filling of the palatal pits of the involved teeth was done as a prophylactic</w:t>
      </w:r>
      <w:r>
        <w:rPr>
          <w:rFonts w:ascii="Arial" w:hAnsi="Arial" w:cs="Arial"/>
          <w:color w:val="000000"/>
          <w:sz w:val="28"/>
          <w:szCs w:val="28"/>
        </w:rPr>
        <w:t xml:space="preserve"> treatment to </w:t>
      </w:r>
      <w:r w:rsidRPr="00F30B51">
        <w:rPr>
          <w:rFonts w:ascii="Arial" w:hAnsi="Arial" w:cs="Arial"/>
          <w:color w:val="000000"/>
          <w:sz w:val="28"/>
          <w:szCs w:val="28"/>
        </w:rPr>
        <w:t>prevent carious exposure of the pu</w:t>
      </w:r>
      <w:r>
        <w:rPr>
          <w:rFonts w:ascii="Arial" w:hAnsi="Arial" w:cs="Arial"/>
          <w:color w:val="000000"/>
          <w:sz w:val="28"/>
          <w:szCs w:val="28"/>
        </w:rPr>
        <w:t xml:space="preserve">lp and subsequent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periradicular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30B51">
        <w:rPr>
          <w:rFonts w:ascii="Arial" w:hAnsi="Arial" w:cs="Arial"/>
          <w:color w:val="000000"/>
          <w:sz w:val="28"/>
          <w:szCs w:val="28"/>
        </w:rPr>
        <w:t>pathology.</w:t>
      </w:r>
    </w:p>
    <w:p w:rsidR="00F30B51" w:rsidRDefault="00F30B51" w:rsidP="00F30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30B51" w:rsidRPr="00F30B51" w:rsidRDefault="00F30B51" w:rsidP="00F30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30B51">
        <w:rPr>
          <w:rFonts w:ascii="Arial" w:hAnsi="Arial" w:cs="Arial"/>
          <w:b/>
          <w:bCs/>
          <w:color w:val="000000"/>
          <w:sz w:val="28"/>
          <w:szCs w:val="28"/>
        </w:rPr>
        <w:t>Conclusion.</w:t>
      </w:r>
    </w:p>
    <w:p w:rsidR="00590B41" w:rsidRPr="00F30B51" w:rsidRDefault="00F30B51" w:rsidP="00F30B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0B51">
        <w:rPr>
          <w:rFonts w:ascii="Arial" w:hAnsi="Arial" w:cs="Arial"/>
          <w:color w:val="000000"/>
          <w:sz w:val="28"/>
          <w:szCs w:val="28"/>
        </w:rPr>
        <w:t>Prophylactic filling of the coronal pit is recommended to</w:t>
      </w:r>
      <w:r>
        <w:rPr>
          <w:rFonts w:ascii="Arial" w:hAnsi="Arial" w:cs="Arial"/>
          <w:color w:val="000000"/>
          <w:sz w:val="28"/>
          <w:szCs w:val="28"/>
        </w:rPr>
        <w:t xml:space="preserve"> avoid pulpal and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periradicular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30B51">
        <w:rPr>
          <w:rFonts w:ascii="Arial" w:hAnsi="Arial" w:cs="Arial"/>
          <w:color w:val="000000"/>
          <w:sz w:val="28"/>
          <w:szCs w:val="28"/>
        </w:rPr>
        <w:t>complicatio</w:t>
      </w:r>
      <w:r w:rsidRPr="00F30B51">
        <w:rPr>
          <w:rFonts w:ascii="Arial" w:hAnsi="Arial" w:cs="Arial"/>
          <w:color w:val="1D1D1D"/>
          <w:sz w:val="28"/>
          <w:szCs w:val="28"/>
        </w:rPr>
        <w:t>n</w:t>
      </w:r>
      <w:r w:rsidRPr="00F30B51">
        <w:rPr>
          <w:rFonts w:ascii="Arial" w:hAnsi="Arial" w:cs="Arial"/>
          <w:color w:val="000000"/>
          <w:sz w:val="28"/>
          <w:szCs w:val="28"/>
        </w:rPr>
        <w:t>s that may warrant extensive and e</w:t>
      </w:r>
      <w:r w:rsidRPr="00F30B51">
        <w:rPr>
          <w:rFonts w:ascii="Arial" w:hAnsi="Arial" w:cs="Arial"/>
          <w:color w:val="1D1D1D"/>
          <w:sz w:val="28"/>
          <w:szCs w:val="28"/>
        </w:rPr>
        <w:t>x</w:t>
      </w:r>
      <w:r w:rsidRPr="00F30B51">
        <w:rPr>
          <w:rFonts w:ascii="Arial" w:hAnsi="Arial" w:cs="Arial"/>
          <w:color w:val="000000"/>
          <w:sz w:val="28"/>
          <w:szCs w:val="28"/>
        </w:rPr>
        <w:t>pensive treatment or even loss o</w:t>
      </w:r>
      <w:r w:rsidRPr="00F30B51">
        <w:rPr>
          <w:rFonts w:ascii="Arial" w:hAnsi="Arial" w:cs="Arial"/>
          <w:color w:val="1D1D1D"/>
          <w:sz w:val="28"/>
          <w:szCs w:val="28"/>
        </w:rPr>
        <w:t xml:space="preserve">f </w:t>
      </w:r>
      <w:r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F30B51">
        <w:rPr>
          <w:rFonts w:ascii="Arial" w:hAnsi="Arial" w:cs="Arial"/>
          <w:color w:val="000000"/>
          <w:sz w:val="28"/>
          <w:szCs w:val="28"/>
        </w:rPr>
        <w:t>involved tooth.</w:t>
      </w:r>
    </w:p>
    <w:sectPr w:rsidR="00590B41" w:rsidRPr="00F30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1"/>
    <w:rsid w:val="00590B41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C182D-AEE9-4D42-8378-F7A81629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>Hewlett-Packard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 DENT SURG</dc:creator>
  <cp:keywords/>
  <dc:description/>
  <cp:lastModifiedBy>FAC DENT SURG</cp:lastModifiedBy>
  <cp:revision>1</cp:revision>
  <dcterms:created xsi:type="dcterms:W3CDTF">2019-09-03T10:25:00Z</dcterms:created>
  <dcterms:modified xsi:type="dcterms:W3CDTF">2019-09-03T10:30:00Z</dcterms:modified>
</cp:coreProperties>
</file>